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D5892" w14:textId="77777777" w:rsidR="00BB1423" w:rsidRPr="00A82D97" w:rsidRDefault="00BB1423" w:rsidP="00BB1423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End w:id="0"/>
      <w:r w:rsidRPr="00A82D97">
        <w:rPr>
          <w:rFonts w:ascii="Times New Roman" w:hAnsi="Times New Roman"/>
          <w:color w:val="auto"/>
          <w:sz w:val="28"/>
          <w:szCs w:val="28"/>
        </w:rPr>
        <w:t>Перечень учебной литературы, необходимой для освоения дисциплины (модуля) «Педагогика»</w:t>
      </w:r>
      <w:r>
        <w:rPr>
          <w:rFonts w:ascii="Times New Roman" w:hAnsi="Times New Roman"/>
          <w:color w:val="auto"/>
          <w:sz w:val="28"/>
          <w:szCs w:val="28"/>
        </w:rPr>
        <w:t xml:space="preserve"> для ординаторов.</w:t>
      </w:r>
    </w:p>
    <w:p w14:paraId="378BB7AD" w14:textId="77777777" w:rsidR="00BB1423" w:rsidRDefault="00BB1423" w:rsidP="00BB1423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14:paraId="06122B23" w14:textId="77777777" w:rsidR="00BB1423" w:rsidRPr="00A82D97" w:rsidRDefault="00BB1423" w:rsidP="00BB1423">
      <w:pPr>
        <w:pStyle w:val="1"/>
        <w:numPr>
          <w:ilvl w:val="0"/>
          <w:numId w:val="0"/>
        </w:numPr>
        <w:spacing w:before="0" w:after="0"/>
        <w:rPr>
          <w:rFonts w:ascii="Times New Roman" w:eastAsia="Times New Roman" w:hAnsi="Times New Roman"/>
          <w:b w:val="0"/>
          <w:color w:val="auto"/>
          <w:sz w:val="28"/>
          <w:szCs w:val="28"/>
        </w:rPr>
      </w:pPr>
      <w:r w:rsidRPr="00A82D97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</w:rPr>
        <w:t>1. Лукацкий М. А.</w:t>
      </w:r>
      <w:r w:rsidRPr="00A82D97">
        <w:rPr>
          <w:rFonts w:ascii="Times New Roman" w:eastAsia="Times New Roman" w:hAnsi="Times New Roman"/>
          <w:b w:val="0"/>
          <w:color w:val="auto"/>
          <w:sz w:val="28"/>
          <w:szCs w:val="28"/>
        </w:rPr>
        <w:t xml:space="preserve"> </w:t>
      </w:r>
      <w:r w:rsidRPr="00A82D97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</w:rPr>
        <w:t xml:space="preserve"> Педагогическая наука: история и современность</w:t>
      </w:r>
      <w:r w:rsidRPr="00A82D97">
        <w:rPr>
          <w:rFonts w:ascii="Times New Roman" w:eastAsia="Times New Roman" w:hAnsi="Times New Roman"/>
          <w:b w:val="0"/>
          <w:color w:val="auto"/>
          <w:sz w:val="28"/>
          <w:szCs w:val="28"/>
        </w:rPr>
        <w:t>: учебное пособие /М.А. Лукацкий. - М.: ГЭОТАР-Медиа, 2012. - 446 с.</w:t>
      </w:r>
    </w:p>
    <w:p w14:paraId="020D958A" w14:textId="77777777" w:rsidR="00BB1423" w:rsidRPr="00A82D97" w:rsidRDefault="00BB1423" w:rsidP="00BB1423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A82D97">
        <w:rPr>
          <w:rFonts w:ascii="Times New Roman" w:hAnsi="Times New Roman"/>
          <w:b w:val="0"/>
          <w:color w:val="auto"/>
          <w:sz w:val="28"/>
          <w:szCs w:val="28"/>
        </w:rPr>
        <w:t>2. Нравственно-просветительские аспекты деятельности врача-педагога: учебное пособие /Н.В. Кудрявая [и др.]. - М.: МГМСУ, 2015. - 383 с.</w:t>
      </w:r>
    </w:p>
    <w:p w14:paraId="5E2E8EF8" w14:textId="77777777" w:rsidR="00BB1423" w:rsidRDefault="00BB1423" w:rsidP="00BB1423">
      <w:pPr>
        <w:pStyle w:val="1"/>
        <w:numPr>
          <w:ilvl w:val="0"/>
          <w:numId w:val="0"/>
        </w:numPr>
        <w:spacing w:before="0" w:after="0"/>
        <w:rPr>
          <w:rFonts w:ascii="Times New Roman" w:eastAsia="Times New Roman" w:hAnsi="Times New Roman"/>
          <w:b w:val="0"/>
          <w:color w:val="auto"/>
          <w:sz w:val="28"/>
          <w:szCs w:val="28"/>
        </w:rPr>
      </w:pPr>
      <w:r w:rsidRPr="00A82D97">
        <w:rPr>
          <w:rFonts w:ascii="Times New Roman" w:hAnsi="Times New Roman"/>
          <w:b w:val="0"/>
          <w:color w:val="auto"/>
          <w:sz w:val="28"/>
          <w:szCs w:val="28"/>
        </w:rPr>
        <w:t xml:space="preserve">3. </w:t>
      </w:r>
      <w:r w:rsidRPr="00A82D97">
        <w:rPr>
          <w:rFonts w:ascii="Times New Roman" w:eastAsia="Times New Roman" w:hAnsi="Times New Roman"/>
          <w:b w:val="0"/>
          <w:color w:val="auto"/>
          <w:sz w:val="28"/>
          <w:szCs w:val="28"/>
        </w:rPr>
        <w:t>Ларенцова Л.И., Смирнова Н.Б. Психология взаимоотношений врача и пациента /учебное пособие - М.: ГЭОТАР – Медиа, 2014.- 152 с.:</w:t>
      </w:r>
    </w:p>
    <w:p w14:paraId="3B2FB702" w14:textId="77777777" w:rsidR="00BB1423" w:rsidRDefault="00BB1423" w:rsidP="00BB1423">
      <w:pPr>
        <w:pStyle w:val="1"/>
        <w:numPr>
          <w:ilvl w:val="0"/>
          <w:numId w:val="0"/>
        </w:numPr>
        <w:spacing w:before="0" w:after="0"/>
        <w:rPr>
          <w:rFonts w:ascii="Times New Roman" w:eastAsia="Times New Roman" w:hAnsi="Times New Roman"/>
          <w:b w:val="0"/>
          <w:color w:val="auto"/>
          <w:sz w:val="28"/>
          <w:szCs w:val="28"/>
        </w:rPr>
      </w:pPr>
      <w:r w:rsidRPr="003869BA">
        <w:rPr>
          <w:rFonts w:ascii="Times New Roman" w:eastAsia="Times New Roman" w:hAnsi="Times New Roman"/>
          <w:b w:val="0"/>
          <w:color w:val="auto"/>
          <w:sz w:val="28"/>
          <w:szCs w:val="28"/>
        </w:rPr>
        <w:t>4. Валяева Д.В. Педагогические сюжеты в художественной литературе. Методическое пособие для самостоятельной работы студентов - М.: МГМСУ, 2014. – 60 с.</w:t>
      </w:r>
    </w:p>
    <w:p w14:paraId="308C9C52" w14:textId="77777777" w:rsidR="00943821" w:rsidRDefault="00943821"/>
    <w:sectPr w:rsidR="00943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423"/>
    <w:rsid w:val="00042CB3"/>
    <w:rsid w:val="005E5612"/>
    <w:rsid w:val="008B46BC"/>
    <w:rsid w:val="008F36E0"/>
    <w:rsid w:val="00943821"/>
    <w:rsid w:val="00BB1423"/>
    <w:rsid w:val="00CB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58061"/>
  <w15:chartTrackingRefBased/>
  <w15:docId w15:val="{978C5C19-8141-487D-819F-71CB0253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BB14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BB14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 с нумерацией"/>
    <w:basedOn w:val="10"/>
    <w:link w:val="12"/>
    <w:uiPriority w:val="99"/>
    <w:rsid w:val="00BB1423"/>
    <w:pPr>
      <w:keepLines w:val="0"/>
      <w:numPr>
        <w:numId w:val="1"/>
      </w:numPr>
      <w:spacing w:after="60" w:line="240" w:lineRule="auto"/>
      <w:jc w:val="both"/>
    </w:pPr>
    <w:rPr>
      <w:rFonts w:ascii="Verdana" w:eastAsia="Calibri" w:hAnsi="Verdana" w:cs="Times New Roman"/>
      <w:b/>
      <w:bCs/>
      <w:kern w:val="32"/>
      <w:sz w:val="24"/>
      <w:lang w:eastAsia="ru-RU"/>
    </w:rPr>
  </w:style>
  <w:style w:type="paragraph" w:customStyle="1" w:styleId="2">
    <w:name w:val="Заголовок 2 с нумерацией"/>
    <w:basedOn w:val="20"/>
    <w:uiPriority w:val="99"/>
    <w:rsid w:val="00BB1423"/>
    <w:pPr>
      <w:keepLines w:val="0"/>
      <w:numPr>
        <w:ilvl w:val="1"/>
        <w:numId w:val="1"/>
      </w:numPr>
      <w:tabs>
        <w:tab w:val="num" w:pos="360"/>
      </w:tabs>
      <w:spacing w:before="240" w:after="60" w:line="240" w:lineRule="auto"/>
      <w:ind w:left="0" w:firstLine="0"/>
      <w:jc w:val="both"/>
    </w:pPr>
    <w:rPr>
      <w:rFonts w:ascii="Times New Roman" w:eastAsia="Calibri" w:hAnsi="Times New Roman" w:cs="Times New Roman"/>
      <w:b/>
      <w:bCs/>
      <w:iCs/>
      <w:color w:val="auto"/>
      <w:sz w:val="28"/>
      <w:szCs w:val="28"/>
      <w:lang w:eastAsia="ru-RU"/>
    </w:rPr>
  </w:style>
  <w:style w:type="character" w:customStyle="1" w:styleId="12">
    <w:name w:val="Заголовок 1 с нумерацией Знак"/>
    <w:basedOn w:val="11"/>
    <w:link w:val="1"/>
    <w:uiPriority w:val="99"/>
    <w:locked/>
    <w:rsid w:val="00BB1423"/>
    <w:rPr>
      <w:rFonts w:ascii="Verdana" w:eastAsia="Calibri" w:hAnsi="Verdana" w:cs="Times New Roman"/>
      <w:b/>
      <w:bCs/>
      <w:color w:val="2F5496" w:themeColor="accent1" w:themeShade="BF"/>
      <w:kern w:val="32"/>
      <w:sz w:val="24"/>
      <w:szCs w:val="32"/>
      <w:lang w:eastAsia="ru-RU"/>
    </w:rPr>
  </w:style>
  <w:style w:type="paragraph" w:customStyle="1" w:styleId="3">
    <w:name w:val="Заголовок 3 док с нумерацией"/>
    <w:basedOn w:val="2"/>
    <w:uiPriority w:val="99"/>
    <w:rsid w:val="00BB1423"/>
    <w:pPr>
      <w:numPr>
        <w:ilvl w:val="2"/>
      </w:numPr>
      <w:tabs>
        <w:tab w:val="num" w:pos="360"/>
      </w:tabs>
    </w:pPr>
    <w:rPr>
      <w:sz w:val="24"/>
    </w:rPr>
  </w:style>
  <w:style w:type="character" w:customStyle="1" w:styleId="11">
    <w:name w:val="Заголовок 1 Знак"/>
    <w:basedOn w:val="a0"/>
    <w:link w:val="10"/>
    <w:uiPriority w:val="9"/>
    <w:rsid w:val="00BB14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sid w:val="00BB14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 Mikhail Vladimirovich</dc:creator>
  <cp:keywords/>
  <dc:description/>
  <cp:lastModifiedBy>Alekseev Mikhail Vladimirovich</cp:lastModifiedBy>
  <cp:revision>2</cp:revision>
  <dcterms:created xsi:type="dcterms:W3CDTF">2018-12-03T08:12:00Z</dcterms:created>
  <dcterms:modified xsi:type="dcterms:W3CDTF">2019-10-25T07:00:00Z</dcterms:modified>
</cp:coreProperties>
</file>